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w:t>
      </w:r>
      <w:r>
        <w:rPr>
          <w:rFonts w:hint="eastAsia" w:ascii="方正小标宋简体" w:hAnsi="方正小标宋简体" w:eastAsia="方正小标宋简体" w:cs="方正小标宋简体"/>
          <w:sz w:val="44"/>
          <w:szCs w:val="44"/>
          <w:lang w:val="en-US" w:eastAsia="zh-CN"/>
        </w:rPr>
        <w:t>应聘</w:t>
      </w:r>
      <w:r>
        <w:rPr>
          <w:rFonts w:hint="eastAsia" w:ascii="方正小标宋简体" w:hAnsi="方正小标宋简体" w:eastAsia="方正小标宋简体" w:cs="方正小标宋简体"/>
          <w:sz w:val="44"/>
          <w:szCs w:val="44"/>
          <w:lang w:eastAsia="zh-CN"/>
        </w:rPr>
        <w:t>人员承诺书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应聘岗位及专业要求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w:t>
      </w:r>
      <w:r>
        <w:rPr>
          <w:rFonts w:hint="eastAsia" w:ascii="仿宋_GB2312" w:hAnsi="仿宋_GB2312" w:eastAsia="仿宋_GB2312" w:cs="仿宋_GB2312"/>
          <w:color w:val="auto"/>
          <w:sz w:val="32"/>
          <w:szCs w:val="32"/>
          <w:u w:val="none"/>
          <w:lang w:val="en-US" w:eastAsia="zh-CN"/>
        </w:rPr>
        <w:t>贵州民族大学参加第十四届贵州人才博览会引才工作方案</w:t>
      </w:r>
      <w:r>
        <w:rPr>
          <w:rFonts w:hint="eastAsia" w:ascii="仿宋_GB2312" w:hAnsi="仿宋_GB2312" w:eastAsia="仿宋_GB2312" w:cs="仿宋_GB2312"/>
          <w:sz w:val="32"/>
          <w:szCs w:val="32"/>
          <w:u w:val="none"/>
          <w:lang w:val="en-US" w:eastAsia="zh-CN"/>
        </w:rPr>
        <w:t>》规定，本人所学专业经比对，满足：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属于岗位要求二级学科专业研究方向且课程相同率达到70%及以上的一级学科</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Times New Roman" w:hAnsi="Times New Roman" w:eastAsia="仿宋_GB2312" w:cs="Times New Roman"/>
          <w:b/>
          <w:bCs/>
          <w:color w:val="auto"/>
          <w:kern w:val="0"/>
          <w:sz w:val="32"/>
          <w:szCs w:val="32"/>
          <w:highlight w:val="none"/>
          <w:lang w:val="en-US" w:eastAsia="zh-CN"/>
        </w:rPr>
        <w:t>及以上</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研究方向与招聘岗位所需专业相近率达70%及以上。</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本人承诺：按照要求如实提供比对专业名称及课程的有效证明材料或代表性研究成果供招聘单位开展专家论证，认可专家论证结果，若论证结果为达不到本条款要求的，不进入下一环节。</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pPr>
      <w:r>
        <w:rPr>
          <w:rFonts w:hint="eastAsia" w:ascii="仿宋_GB2312" w:hAnsi="仿宋_GB2312" w:eastAsia="仿宋_GB2312" w:cs="仿宋_GB2312"/>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YWNlYTA0NzA5MTQyMGZiODdiZjU4YzQwYTkzYWYifQ=="/>
  </w:docVars>
  <w:rsids>
    <w:rsidRoot w:val="00000000"/>
    <w:rsid w:val="07893C2B"/>
    <w:rsid w:val="197E141A"/>
    <w:rsid w:val="20182BD0"/>
    <w:rsid w:val="307A7C85"/>
    <w:rsid w:val="36D96D2C"/>
    <w:rsid w:val="454120BD"/>
    <w:rsid w:val="4BFB136B"/>
    <w:rsid w:val="5C272C70"/>
    <w:rsid w:val="5F534EAA"/>
    <w:rsid w:val="7D4C20DE"/>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304</Words>
  <Characters>313</Characters>
  <Lines>0</Lines>
  <Paragraphs>0</Paragraphs>
  <TotalTime>33</TotalTime>
  <ScaleCrop>false</ScaleCrop>
  <LinksUpToDate>false</LinksUpToDate>
  <CharactersWithSpaces>375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2025-07-01T02:09:00Z</dcterms:created>
  <dc:creator>Administrator</dc:creator>
  <cp:lastModifiedBy>聚智成业</cp:lastModifiedBy>
  <cp:lastPrinted>2026-04-09T08:40:00Z</cp:lastPrinted>
  <dcterms:modified xsi:type="dcterms:W3CDTF">2026-04-21T01:29:59Z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6C8EC7E471964D89B092091DDCA04D54_12</vt:lpwstr>
  </property>
</Properties>
</file>